
<file path=[Content_Types].xml><?xml version="1.0" encoding="utf-8"?>
<Types xmlns="http://schemas.openxmlformats.org/package/2006/content-types">
  <Default Extension="COM"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BAB83" w14:textId="77777777" w:rsidR="00264505" w:rsidRDefault="00264505" w:rsidP="00264505">
      <w:pPr>
        <w:pStyle w:val="NormalWeb"/>
        <w:rPr>
          <w:color w:val="000000"/>
          <w:sz w:val="27"/>
          <w:szCs w:val="27"/>
        </w:rPr>
      </w:pPr>
    </w:p>
    <w:p w14:paraId="1EFF0C6B" w14:textId="7FD562C9" w:rsidR="00264505" w:rsidRPr="00C66475" w:rsidRDefault="00264505" w:rsidP="00264505">
      <w:pPr>
        <w:pStyle w:val="NormalWeb"/>
        <w:rPr>
          <w:rFonts w:asciiTheme="majorHAnsi" w:hAnsiTheme="majorHAnsi"/>
          <w:b/>
          <w:bCs/>
          <w:color w:val="000000"/>
          <w:u w:val="single"/>
        </w:rPr>
      </w:pPr>
      <w:r w:rsidRPr="00C66475">
        <w:rPr>
          <w:rFonts w:asciiTheme="majorHAnsi" w:hAnsiTheme="majorHAnsi"/>
          <w:b/>
          <w:bCs/>
          <w:color w:val="000000"/>
          <w:u w:val="single"/>
        </w:rPr>
        <w:t>INTRODUCTION</w:t>
      </w:r>
    </w:p>
    <w:p w14:paraId="52C0BAA2" w14:textId="517177FB" w:rsidR="00264505" w:rsidRDefault="00264505" w:rsidP="00264505">
      <w:pPr>
        <w:pStyle w:val="NormalWeb"/>
        <w:rPr>
          <w:rFonts w:asciiTheme="majorHAnsi" w:hAnsiTheme="majorHAnsi"/>
          <w:color w:val="000000"/>
        </w:rPr>
      </w:pPr>
      <w:r w:rsidRPr="00C66475">
        <w:rPr>
          <w:rFonts w:asciiTheme="majorHAnsi" w:hAnsiTheme="majorHAnsi"/>
          <w:color w:val="000000"/>
        </w:rPr>
        <w:t>At Abberley</w:t>
      </w:r>
      <w:r w:rsidR="00D9558C">
        <w:rPr>
          <w:rFonts w:asciiTheme="majorHAnsi" w:hAnsiTheme="majorHAnsi"/>
          <w:color w:val="000000"/>
        </w:rPr>
        <w:t xml:space="preserve"> house nursery we are committed to supporting babies and families through the weaning journey. We work in partnership with parents and carers to ensure each child experiences a safe, positive and individual approach to introducing solid foods while continuing to meet their nutritional needs. </w:t>
      </w:r>
    </w:p>
    <w:p w14:paraId="795A8938" w14:textId="52434020" w:rsidR="00D9558C" w:rsidRPr="00D9558C" w:rsidRDefault="00D9558C" w:rsidP="00264505">
      <w:pPr>
        <w:pStyle w:val="NormalWeb"/>
        <w:rPr>
          <w:rFonts w:asciiTheme="majorHAnsi" w:hAnsiTheme="majorHAnsi"/>
          <w:b/>
          <w:bCs/>
          <w:color w:val="000000"/>
        </w:rPr>
      </w:pPr>
      <w:r w:rsidRPr="00D9558C">
        <w:rPr>
          <w:rFonts w:asciiTheme="majorHAnsi" w:hAnsiTheme="majorHAnsi"/>
          <w:b/>
          <w:bCs/>
          <w:color w:val="000000"/>
        </w:rPr>
        <w:t>Aim</w:t>
      </w:r>
    </w:p>
    <w:p w14:paraId="0F09B5C3" w14:textId="1DF16E8A" w:rsidR="00D9558C" w:rsidRDefault="00D9558C" w:rsidP="00264505">
      <w:pPr>
        <w:pStyle w:val="NormalWeb"/>
        <w:rPr>
          <w:rFonts w:asciiTheme="majorHAnsi" w:hAnsiTheme="majorHAnsi"/>
          <w:color w:val="000000"/>
        </w:rPr>
      </w:pPr>
      <w:r>
        <w:rPr>
          <w:rFonts w:asciiTheme="majorHAnsi" w:hAnsiTheme="majorHAnsi"/>
          <w:color w:val="000000"/>
        </w:rPr>
        <w:t xml:space="preserve">We aim to support parents chosen weaning approach, whether traditional spoon-feeding, baby led weaning or a combination of both. </w:t>
      </w:r>
    </w:p>
    <w:p w14:paraId="3DEB67C8" w14:textId="74F62495" w:rsidR="00D9558C" w:rsidRDefault="00D9558C" w:rsidP="00264505">
      <w:pPr>
        <w:pStyle w:val="NormalWeb"/>
        <w:rPr>
          <w:rFonts w:asciiTheme="majorHAnsi" w:hAnsiTheme="majorHAnsi"/>
          <w:color w:val="000000"/>
        </w:rPr>
      </w:pPr>
      <w:r>
        <w:rPr>
          <w:rFonts w:asciiTheme="majorHAnsi" w:hAnsiTheme="majorHAnsi"/>
          <w:color w:val="000000"/>
        </w:rPr>
        <w:t>We will encourage healthy eating habits and independence; we will also support parents with learning about reducing the risk of choking through safe food preparation and close supervision.</w:t>
      </w:r>
    </w:p>
    <w:p w14:paraId="0EAF243E" w14:textId="6FFFB999" w:rsidR="00D9558C" w:rsidRDefault="00D9558C" w:rsidP="00264505">
      <w:pPr>
        <w:pStyle w:val="NormalWeb"/>
        <w:rPr>
          <w:rFonts w:asciiTheme="majorHAnsi" w:hAnsiTheme="majorHAnsi"/>
          <w:color w:val="000000"/>
        </w:rPr>
      </w:pPr>
      <w:r>
        <w:rPr>
          <w:rFonts w:asciiTheme="majorHAnsi" w:hAnsiTheme="majorHAnsi"/>
          <w:color w:val="000000"/>
        </w:rPr>
        <w:t xml:space="preserve">We will ensure all staff understand safe weaning practices. </w:t>
      </w:r>
    </w:p>
    <w:p w14:paraId="1B6642DC" w14:textId="26D443FB" w:rsidR="00D9558C" w:rsidRPr="00D9558C" w:rsidRDefault="00D9558C" w:rsidP="00264505">
      <w:pPr>
        <w:pStyle w:val="NormalWeb"/>
        <w:rPr>
          <w:rFonts w:asciiTheme="majorHAnsi" w:hAnsiTheme="majorHAnsi"/>
          <w:b/>
          <w:bCs/>
          <w:color w:val="000000"/>
        </w:rPr>
      </w:pPr>
      <w:r w:rsidRPr="00D9558C">
        <w:rPr>
          <w:rFonts w:asciiTheme="majorHAnsi" w:hAnsiTheme="majorHAnsi"/>
          <w:b/>
          <w:bCs/>
          <w:color w:val="000000"/>
        </w:rPr>
        <w:t>Parents looking to start weaning</w:t>
      </w:r>
    </w:p>
    <w:p w14:paraId="25CB6BC9" w14:textId="576D7301" w:rsidR="00D9558C" w:rsidRDefault="00D9558C" w:rsidP="00264505">
      <w:pPr>
        <w:pStyle w:val="NormalWeb"/>
        <w:rPr>
          <w:rFonts w:asciiTheme="majorHAnsi" w:hAnsiTheme="majorHAnsi"/>
          <w:color w:val="000000"/>
        </w:rPr>
      </w:pPr>
      <w:r>
        <w:rPr>
          <w:rFonts w:asciiTheme="majorHAnsi" w:hAnsiTheme="majorHAnsi"/>
          <w:color w:val="000000"/>
        </w:rPr>
        <w:t xml:space="preserve">Weaning will only begin in the nursery once parents have confirmed that their baby has started weaning at home, the nursery will not introduce weaning until the parents have started this journey at home. </w:t>
      </w:r>
    </w:p>
    <w:p w14:paraId="1A1FCA2E" w14:textId="06654C87" w:rsidR="00D9558C" w:rsidRDefault="00D9558C" w:rsidP="00264505">
      <w:pPr>
        <w:pStyle w:val="NormalWeb"/>
        <w:rPr>
          <w:rFonts w:asciiTheme="majorHAnsi" w:hAnsiTheme="majorHAnsi"/>
          <w:color w:val="000000"/>
        </w:rPr>
      </w:pPr>
      <w:r>
        <w:rPr>
          <w:rFonts w:asciiTheme="majorHAnsi" w:hAnsiTheme="majorHAnsi"/>
          <w:color w:val="000000"/>
        </w:rPr>
        <w:t xml:space="preserve">Babies usually are ready to begin weaning at around 6 months of age unless otherwise advised by a health care professional. </w:t>
      </w:r>
    </w:p>
    <w:p w14:paraId="5B1E6CDA" w14:textId="1A546398" w:rsidR="00D9558C" w:rsidRDefault="00D9558C" w:rsidP="00264505">
      <w:pPr>
        <w:pStyle w:val="NormalWeb"/>
        <w:rPr>
          <w:rFonts w:asciiTheme="majorHAnsi" w:hAnsiTheme="majorHAnsi"/>
          <w:color w:val="000000"/>
        </w:rPr>
      </w:pPr>
      <w:r>
        <w:rPr>
          <w:rFonts w:asciiTheme="majorHAnsi" w:hAnsiTheme="majorHAnsi"/>
          <w:color w:val="000000"/>
        </w:rPr>
        <w:t>Parents must complete a weaning information form detailing;</w:t>
      </w:r>
    </w:p>
    <w:p w14:paraId="1243028B" w14:textId="61B50EA6" w:rsidR="00D9558C" w:rsidRDefault="00D9558C" w:rsidP="00264505">
      <w:pPr>
        <w:pStyle w:val="NormalWeb"/>
        <w:rPr>
          <w:rFonts w:asciiTheme="majorHAnsi" w:hAnsiTheme="majorHAnsi"/>
          <w:color w:val="000000"/>
        </w:rPr>
      </w:pPr>
      <w:r>
        <w:rPr>
          <w:rFonts w:asciiTheme="majorHAnsi" w:hAnsiTheme="majorHAnsi"/>
          <w:color w:val="000000"/>
        </w:rPr>
        <w:t>-Foods already introduced.</w:t>
      </w:r>
    </w:p>
    <w:p w14:paraId="694AC5CC" w14:textId="5F7A6D69" w:rsidR="00D9558C" w:rsidRDefault="00D9558C" w:rsidP="00264505">
      <w:pPr>
        <w:pStyle w:val="NormalWeb"/>
        <w:rPr>
          <w:rFonts w:asciiTheme="majorHAnsi" w:hAnsiTheme="majorHAnsi"/>
          <w:color w:val="000000"/>
        </w:rPr>
      </w:pPr>
      <w:r>
        <w:rPr>
          <w:rFonts w:asciiTheme="majorHAnsi" w:hAnsiTheme="majorHAnsi"/>
          <w:color w:val="000000"/>
        </w:rPr>
        <w:t>-Allergies or intolerances</w:t>
      </w:r>
    </w:p>
    <w:p w14:paraId="61E90D16" w14:textId="61B78911" w:rsidR="00D9558C" w:rsidRDefault="00D9558C" w:rsidP="00264505">
      <w:pPr>
        <w:pStyle w:val="NormalWeb"/>
        <w:rPr>
          <w:rFonts w:asciiTheme="majorHAnsi" w:hAnsiTheme="majorHAnsi"/>
          <w:color w:val="000000"/>
        </w:rPr>
      </w:pPr>
      <w:r>
        <w:rPr>
          <w:rFonts w:asciiTheme="majorHAnsi" w:hAnsiTheme="majorHAnsi"/>
          <w:color w:val="000000"/>
        </w:rPr>
        <w:t xml:space="preserve">-Preferred feeding method </w:t>
      </w:r>
    </w:p>
    <w:p w14:paraId="2AD4F56F" w14:textId="42E9680E" w:rsidR="00D9558C" w:rsidRDefault="00D9558C" w:rsidP="00264505">
      <w:pPr>
        <w:pStyle w:val="NormalWeb"/>
        <w:rPr>
          <w:rFonts w:asciiTheme="majorHAnsi" w:hAnsiTheme="majorHAnsi"/>
          <w:color w:val="000000"/>
        </w:rPr>
      </w:pPr>
      <w:r>
        <w:rPr>
          <w:rFonts w:asciiTheme="majorHAnsi" w:hAnsiTheme="majorHAnsi"/>
          <w:color w:val="000000"/>
        </w:rPr>
        <w:t>-Texture stage</w:t>
      </w:r>
    </w:p>
    <w:p w14:paraId="18CEBC35" w14:textId="6452408B" w:rsidR="00D9558C" w:rsidRDefault="00D9558C" w:rsidP="00264505">
      <w:pPr>
        <w:pStyle w:val="NormalWeb"/>
        <w:rPr>
          <w:rFonts w:asciiTheme="majorHAnsi" w:hAnsiTheme="majorHAnsi"/>
          <w:color w:val="000000"/>
        </w:rPr>
      </w:pPr>
      <w:r>
        <w:rPr>
          <w:rFonts w:asciiTheme="majorHAnsi" w:hAnsiTheme="majorHAnsi"/>
          <w:color w:val="000000"/>
        </w:rPr>
        <w:t xml:space="preserve">-Foods not yet introduced. </w:t>
      </w:r>
    </w:p>
    <w:p w14:paraId="565BAC65"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There are 3 clear signs, which, when they appear together from around 6 months of age, </w:t>
      </w:r>
    </w:p>
    <w:p w14:paraId="15F18C9D"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show that a baby is ready for their first solid foods, alongside milk. </w:t>
      </w:r>
    </w:p>
    <w:p w14:paraId="6EAC286B"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Signs a baby may be ready to start weaning:</w:t>
      </w:r>
    </w:p>
    <w:p w14:paraId="5D97725A"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Ability to stay in a sitting position unaided and hold their head steady.</w:t>
      </w:r>
    </w:p>
    <w:p w14:paraId="3030DFBB" w14:textId="5E95B8DB"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lastRenderedPageBreak/>
        <w:t>• Ability to co-ordinate their eyes, hands, and mouth, so they can look at their food, pick it up and put it in their mouth.</w:t>
      </w:r>
      <w:r>
        <w:rPr>
          <w:rFonts w:asciiTheme="majorHAnsi" w:hAnsiTheme="majorHAnsi"/>
          <w:color w:val="000000"/>
        </w:rPr>
        <w:br/>
      </w:r>
      <w:r w:rsidRPr="00114399">
        <w:rPr>
          <w:rFonts w:asciiTheme="majorHAnsi" w:hAnsiTheme="majorHAnsi"/>
          <w:color w:val="000000"/>
        </w:rPr>
        <w:t>• Ability to swallow food (rather than spit it back out).</w:t>
      </w:r>
    </w:p>
    <w:p w14:paraId="5E03C71F"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It is important to wait until a baby is around six months of age before beginning the </w:t>
      </w:r>
    </w:p>
    <w:p w14:paraId="51FAE752"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weaning process. Reasons for this include: </w:t>
      </w:r>
    </w:p>
    <w:p w14:paraId="218926AF"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 A baby’s digestive system needs to mature enough to tolerate solid foods. </w:t>
      </w:r>
    </w:p>
    <w:p w14:paraId="259DBEA6"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 A baby needs to have lost their 'tongue-thrust' reflex (a reflex which means they </w:t>
      </w:r>
    </w:p>
    <w:p w14:paraId="2FA7AD30"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instinctively push out anything on their tongue, to protect against choking).</w:t>
      </w:r>
    </w:p>
    <w:p w14:paraId="4EABDDD5"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 A baby needs to have mastered new tongue skills, including how to push food from </w:t>
      </w:r>
    </w:p>
    <w:p w14:paraId="326A1497"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the front of their mouth to the </w:t>
      </w:r>
      <w:proofErr w:type="gramStart"/>
      <w:r w:rsidRPr="00114399">
        <w:rPr>
          <w:rFonts w:asciiTheme="majorHAnsi" w:hAnsiTheme="majorHAnsi"/>
          <w:color w:val="000000"/>
        </w:rPr>
        <w:t>back, and</w:t>
      </w:r>
      <w:proofErr w:type="gramEnd"/>
      <w:r w:rsidRPr="00114399">
        <w:rPr>
          <w:rFonts w:asciiTheme="majorHAnsi" w:hAnsiTheme="majorHAnsi"/>
          <w:color w:val="000000"/>
        </w:rPr>
        <w:t xml:space="preserve"> then swallow.</w:t>
      </w:r>
    </w:p>
    <w:p w14:paraId="2AA4A106"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A baby needs to be able to sit up unaided.</w:t>
      </w:r>
    </w:p>
    <w:p w14:paraId="08C2378D"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A baby needs to be able to pick up food and move it to their mouth.</w:t>
      </w:r>
    </w:p>
    <w:p w14:paraId="1DD9E3EE"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 Milk is enough. Research shows that babies can get all their nutritional needs from </w:t>
      </w:r>
    </w:p>
    <w:p w14:paraId="4B09F4C8"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breast milk or formula milk for the first 6 months of their life.</w:t>
      </w:r>
    </w:p>
    <w:p w14:paraId="580075E5" w14:textId="77777777" w:rsidR="00114399" w:rsidRPr="00114399" w:rsidRDefault="00114399" w:rsidP="00114399">
      <w:pPr>
        <w:pStyle w:val="NormalWeb"/>
        <w:rPr>
          <w:rFonts w:asciiTheme="majorHAnsi" w:hAnsiTheme="majorHAnsi"/>
          <w:b/>
          <w:bCs/>
          <w:color w:val="000000"/>
        </w:rPr>
      </w:pPr>
      <w:r w:rsidRPr="00114399">
        <w:rPr>
          <w:rFonts w:asciiTheme="majorHAnsi" w:hAnsiTheme="majorHAnsi"/>
          <w:b/>
          <w:bCs/>
          <w:color w:val="000000"/>
        </w:rPr>
        <w:t xml:space="preserve">First foods </w:t>
      </w:r>
    </w:p>
    <w:p w14:paraId="24B7B8D8"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Infants’ first foods can include a range of foods from the different food groups, and can be </w:t>
      </w:r>
    </w:p>
    <w:p w14:paraId="373B0A77"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provided blended, mashed or as a ‘finger food’. A few examples of first foods: </w:t>
      </w:r>
    </w:p>
    <w:p w14:paraId="6F0D4275"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 </w:t>
      </w:r>
      <w:proofErr w:type="gramStart"/>
      <w:r w:rsidRPr="00114399">
        <w:rPr>
          <w:rFonts w:asciiTheme="majorHAnsi" w:hAnsiTheme="majorHAnsi"/>
          <w:color w:val="000000"/>
        </w:rPr>
        <w:t>soft cooked</w:t>
      </w:r>
      <w:proofErr w:type="gramEnd"/>
      <w:r w:rsidRPr="00114399">
        <w:rPr>
          <w:rFonts w:asciiTheme="majorHAnsi" w:hAnsiTheme="majorHAnsi"/>
          <w:color w:val="000000"/>
        </w:rPr>
        <w:t xml:space="preserve"> vegetables such as parsnip, butternut squash, carrot, broccoli, cauliflower </w:t>
      </w:r>
    </w:p>
    <w:p w14:paraId="6ABB6A6D"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fruit (soft, or cooked without adding sugar) such as apple, pear, peach, melon, banana</w:t>
      </w:r>
    </w:p>
    <w:p w14:paraId="32EED567"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dairy products made from whole milk, such as yoghurt, fromage frais, custard</w:t>
      </w:r>
    </w:p>
    <w:p w14:paraId="0F7DA949"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meat such as chicken</w:t>
      </w:r>
    </w:p>
    <w:p w14:paraId="62D41954"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fish without bones such as tinned tuna</w:t>
      </w:r>
    </w:p>
    <w:p w14:paraId="7DDC941D"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 starchy foods such as potato, sweet potato, pasta, noodles, rice </w:t>
      </w:r>
    </w:p>
    <w:p w14:paraId="122B0C42"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hard-boiled eggs</w:t>
      </w:r>
    </w:p>
    <w:p w14:paraId="1881ECDD" w14:textId="77777777" w:rsidR="00114399" w:rsidRPr="00114399" w:rsidRDefault="00114399" w:rsidP="00114399">
      <w:pPr>
        <w:pStyle w:val="NormalWeb"/>
        <w:rPr>
          <w:rFonts w:asciiTheme="majorHAnsi" w:hAnsiTheme="majorHAnsi"/>
          <w:color w:val="000000"/>
        </w:rPr>
      </w:pPr>
      <w:r w:rsidRPr="00114399">
        <w:rPr>
          <w:rFonts w:asciiTheme="majorHAnsi" w:hAnsiTheme="majorHAnsi"/>
          <w:color w:val="000000"/>
        </w:rPr>
        <w:t xml:space="preserve">• pulses such as peas, beans, and lentils </w:t>
      </w:r>
    </w:p>
    <w:p w14:paraId="62DBD893" w14:textId="3E2D3320" w:rsidR="00114399" w:rsidRDefault="00114399" w:rsidP="00114399">
      <w:pPr>
        <w:pStyle w:val="NormalWeb"/>
        <w:rPr>
          <w:rFonts w:asciiTheme="majorHAnsi" w:hAnsiTheme="majorHAnsi"/>
          <w:color w:val="000000"/>
        </w:rPr>
      </w:pPr>
      <w:r w:rsidRPr="00114399">
        <w:rPr>
          <w:rFonts w:asciiTheme="majorHAnsi" w:hAnsiTheme="majorHAnsi"/>
          <w:color w:val="000000"/>
        </w:rPr>
        <w:lastRenderedPageBreak/>
        <w:t xml:space="preserve">It is important to introduce and offer vegetables that aren't so sweet, such as broccoli, cauliflower, and spinach. This will help a baby get used to a range of flavours (rather than </w:t>
      </w:r>
      <w:proofErr w:type="gramStart"/>
      <w:r>
        <w:rPr>
          <w:rFonts w:asciiTheme="majorHAnsi" w:hAnsiTheme="majorHAnsi"/>
          <w:color w:val="000000"/>
        </w:rPr>
        <w:t>J</w:t>
      </w:r>
      <w:r w:rsidRPr="00114399">
        <w:rPr>
          <w:rFonts w:asciiTheme="majorHAnsi" w:hAnsiTheme="majorHAnsi"/>
          <w:color w:val="000000"/>
        </w:rPr>
        <w:t>ust</w:t>
      </w:r>
      <w:proofErr w:type="gramEnd"/>
      <w:r w:rsidRPr="00114399">
        <w:rPr>
          <w:rFonts w:asciiTheme="majorHAnsi" w:hAnsiTheme="majorHAnsi"/>
          <w:color w:val="000000"/>
        </w:rPr>
        <w:t xml:space="preserve"> the sweeter ones like carrots and sweet potato) and can help prevent them being fussy eaters as they grow up. Remember, babies do not need any salt or sugar added to their food. Babies should NOT eat salty foods, as it can cause serious damage to their kidneys, and excess sugar can cause tooth decay.</w:t>
      </w:r>
    </w:p>
    <w:p w14:paraId="58E9990D" w14:textId="5961CC29" w:rsidR="00D9558C" w:rsidRDefault="00D9558C" w:rsidP="00264505">
      <w:pPr>
        <w:pStyle w:val="NormalWeb"/>
        <w:rPr>
          <w:rFonts w:asciiTheme="majorHAnsi" w:hAnsiTheme="majorHAnsi"/>
          <w:b/>
          <w:bCs/>
          <w:color w:val="000000"/>
        </w:rPr>
      </w:pPr>
      <w:r w:rsidRPr="00D9558C">
        <w:rPr>
          <w:rFonts w:asciiTheme="majorHAnsi" w:hAnsiTheme="majorHAnsi"/>
          <w:b/>
          <w:bCs/>
          <w:color w:val="000000"/>
        </w:rPr>
        <w:t>Partnership with parents</w:t>
      </w:r>
    </w:p>
    <w:p w14:paraId="58259019" w14:textId="793FF0F5" w:rsidR="00D9558C" w:rsidRDefault="00D9558C" w:rsidP="00264505">
      <w:pPr>
        <w:pStyle w:val="NormalWeb"/>
        <w:rPr>
          <w:rFonts w:asciiTheme="majorHAnsi" w:hAnsiTheme="majorHAnsi"/>
          <w:color w:val="000000"/>
        </w:rPr>
      </w:pPr>
      <w:r>
        <w:rPr>
          <w:rFonts w:asciiTheme="majorHAnsi" w:hAnsiTheme="majorHAnsi"/>
          <w:color w:val="000000"/>
        </w:rPr>
        <w:t>Parents will be kept informed daily about:</w:t>
      </w:r>
    </w:p>
    <w:p w14:paraId="5324FFD9" w14:textId="3DAD3C7B" w:rsidR="00D9558C" w:rsidRDefault="00D9558C" w:rsidP="00D9558C">
      <w:pPr>
        <w:pStyle w:val="NormalWeb"/>
        <w:rPr>
          <w:rFonts w:asciiTheme="majorHAnsi" w:hAnsiTheme="majorHAnsi"/>
          <w:color w:val="000000"/>
        </w:rPr>
      </w:pPr>
      <w:r>
        <w:rPr>
          <w:rFonts w:asciiTheme="majorHAnsi" w:hAnsiTheme="majorHAnsi"/>
          <w:color w:val="000000"/>
        </w:rPr>
        <w:t xml:space="preserve">-Foods offered </w:t>
      </w:r>
    </w:p>
    <w:p w14:paraId="30502C6C" w14:textId="1752F7CB" w:rsidR="00D9558C" w:rsidRDefault="00D9558C" w:rsidP="00D9558C">
      <w:pPr>
        <w:pStyle w:val="NormalWeb"/>
        <w:rPr>
          <w:rFonts w:asciiTheme="majorHAnsi" w:hAnsiTheme="majorHAnsi"/>
          <w:color w:val="000000"/>
        </w:rPr>
      </w:pPr>
      <w:r>
        <w:rPr>
          <w:rFonts w:asciiTheme="majorHAnsi" w:hAnsiTheme="majorHAnsi"/>
          <w:color w:val="000000"/>
        </w:rPr>
        <w:t xml:space="preserve">-Amount eaten </w:t>
      </w:r>
    </w:p>
    <w:p w14:paraId="2CFA2808" w14:textId="6623DC49" w:rsidR="00D9558C" w:rsidRDefault="00D9558C" w:rsidP="00D9558C">
      <w:pPr>
        <w:pStyle w:val="NormalWeb"/>
        <w:rPr>
          <w:rFonts w:asciiTheme="majorHAnsi" w:hAnsiTheme="majorHAnsi"/>
          <w:color w:val="000000"/>
        </w:rPr>
      </w:pPr>
      <w:r>
        <w:rPr>
          <w:rFonts w:asciiTheme="majorHAnsi" w:hAnsiTheme="majorHAnsi"/>
          <w:color w:val="000000"/>
        </w:rPr>
        <w:t>-Any concerns or reactions observed</w:t>
      </w:r>
    </w:p>
    <w:p w14:paraId="58370A3C" w14:textId="2B8560CE" w:rsidR="00D9558C" w:rsidRPr="00D9558C" w:rsidRDefault="00D9558C" w:rsidP="00D9558C">
      <w:pPr>
        <w:pStyle w:val="NormalWeb"/>
        <w:rPr>
          <w:rFonts w:asciiTheme="majorHAnsi" w:hAnsiTheme="majorHAnsi"/>
          <w:b/>
          <w:bCs/>
          <w:color w:val="000000"/>
        </w:rPr>
      </w:pPr>
      <w:proofErr w:type="gramStart"/>
      <w:r w:rsidRPr="00D9558C">
        <w:rPr>
          <w:rFonts w:asciiTheme="majorHAnsi" w:hAnsiTheme="majorHAnsi"/>
          <w:b/>
          <w:bCs/>
          <w:color w:val="000000"/>
        </w:rPr>
        <w:t>Meal times</w:t>
      </w:r>
      <w:proofErr w:type="gramEnd"/>
      <w:r w:rsidRPr="00D9558C">
        <w:rPr>
          <w:rFonts w:asciiTheme="majorHAnsi" w:hAnsiTheme="majorHAnsi"/>
          <w:b/>
          <w:bCs/>
          <w:color w:val="000000"/>
        </w:rPr>
        <w:t xml:space="preserve"> and supervision</w:t>
      </w:r>
    </w:p>
    <w:p w14:paraId="45B5FB3E" w14:textId="5135793F" w:rsidR="00D9558C" w:rsidRDefault="00D9558C" w:rsidP="00264505">
      <w:pPr>
        <w:pStyle w:val="NormalWeb"/>
        <w:rPr>
          <w:rFonts w:asciiTheme="majorHAnsi" w:hAnsiTheme="majorHAnsi"/>
          <w:color w:val="000000"/>
        </w:rPr>
      </w:pPr>
      <w:r>
        <w:rPr>
          <w:rFonts w:asciiTheme="majorHAnsi" w:hAnsiTheme="majorHAnsi"/>
          <w:color w:val="000000"/>
        </w:rPr>
        <w:t xml:space="preserve">Children will not be left unattended whilst eating and will </w:t>
      </w:r>
      <w:proofErr w:type="gramStart"/>
      <w:r>
        <w:rPr>
          <w:rFonts w:asciiTheme="majorHAnsi" w:hAnsiTheme="majorHAnsi"/>
          <w:color w:val="000000"/>
        </w:rPr>
        <w:t>have supervision at all times</w:t>
      </w:r>
      <w:proofErr w:type="gramEnd"/>
      <w:r>
        <w:rPr>
          <w:rFonts w:asciiTheme="majorHAnsi" w:hAnsiTheme="majorHAnsi"/>
          <w:color w:val="000000"/>
        </w:rPr>
        <w:t xml:space="preserve">. </w:t>
      </w:r>
    </w:p>
    <w:p w14:paraId="4435A3C3" w14:textId="68D78613" w:rsidR="00D9558C" w:rsidRDefault="00D9558C" w:rsidP="00264505">
      <w:pPr>
        <w:pStyle w:val="NormalWeb"/>
        <w:rPr>
          <w:rFonts w:asciiTheme="majorHAnsi" w:hAnsiTheme="majorHAnsi"/>
          <w:color w:val="000000"/>
        </w:rPr>
      </w:pPr>
      <w:r>
        <w:rPr>
          <w:rFonts w:asciiTheme="majorHAnsi" w:hAnsiTheme="majorHAnsi"/>
          <w:color w:val="000000"/>
        </w:rPr>
        <w:t xml:space="preserve">Babies </w:t>
      </w:r>
      <w:r w:rsidR="00114399">
        <w:rPr>
          <w:rFonts w:asciiTheme="majorHAnsi" w:hAnsiTheme="majorHAnsi"/>
          <w:color w:val="000000"/>
        </w:rPr>
        <w:t xml:space="preserve">aged </w:t>
      </w:r>
      <w:r>
        <w:rPr>
          <w:rFonts w:asciiTheme="majorHAnsi" w:hAnsiTheme="majorHAnsi"/>
          <w:color w:val="000000"/>
        </w:rPr>
        <w:t>from 6-12 months will be placed in appropriate highchairs</w:t>
      </w:r>
      <w:r w:rsidR="00114399">
        <w:rPr>
          <w:rFonts w:asciiTheme="majorHAnsi" w:hAnsiTheme="majorHAnsi"/>
          <w:color w:val="000000"/>
        </w:rPr>
        <w:t xml:space="preserve"> and we will encourage self-feeding where developmentally appropriate. </w:t>
      </w:r>
    </w:p>
    <w:p w14:paraId="5B5C4554" w14:textId="429A3462" w:rsidR="00114399" w:rsidRDefault="00114399" w:rsidP="00264505">
      <w:pPr>
        <w:pStyle w:val="NormalWeb"/>
        <w:rPr>
          <w:rFonts w:asciiTheme="majorHAnsi" w:hAnsiTheme="majorHAnsi"/>
          <w:color w:val="000000"/>
        </w:rPr>
      </w:pPr>
      <w:r>
        <w:rPr>
          <w:rFonts w:asciiTheme="majorHAnsi" w:hAnsiTheme="majorHAnsi"/>
          <w:color w:val="000000"/>
        </w:rPr>
        <w:t xml:space="preserve">Food will be prepared according to the safer food </w:t>
      </w:r>
      <w:r w:rsidR="004855EA">
        <w:rPr>
          <w:rFonts w:asciiTheme="majorHAnsi" w:hAnsiTheme="majorHAnsi"/>
          <w:color w:val="000000"/>
        </w:rPr>
        <w:t>guidance;</w:t>
      </w:r>
      <w:r>
        <w:rPr>
          <w:rFonts w:asciiTheme="majorHAnsi" w:hAnsiTheme="majorHAnsi"/>
          <w:color w:val="000000"/>
        </w:rPr>
        <w:t xml:space="preserve"> foods will be mashed to ensure they are soft enough for babies to eat and to reduce the risk of choking. We will also follow the safer food guidance with not providing foods such as grapes, whole </w:t>
      </w:r>
      <w:r w:rsidR="004855EA">
        <w:rPr>
          <w:rFonts w:asciiTheme="majorHAnsi" w:hAnsiTheme="majorHAnsi"/>
          <w:color w:val="000000"/>
        </w:rPr>
        <w:t>raisins</w:t>
      </w:r>
      <w:r>
        <w:rPr>
          <w:rFonts w:asciiTheme="majorHAnsi" w:hAnsiTheme="majorHAnsi"/>
          <w:color w:val="000000"/>
        </w:rPr>
        <w:t xml:space="preserve">, cherry tomatoes, marshmallows, nuts. </w:t>
      </w:r>
    </w:p>
    <w:p w14:paraId="53C70FE0" w14:textId="77777777" w:rsidR="004855EA" w:rsidRPr="004855EA" w:rsidRDefault="004855EA" w:rsidP="004855EA">
      <w:pPr>
        <w:pStyle w:val="NormalWeb"/>
        <w:rPr>
          <w:rFonts w:asciiTheme="majorHAnsi" w:hAnsiTheme="majorHAnsi"/>
          <w:b/>
          <w:bCs/>
          <w:color w:val="000000"/>
        </w:rPr>
      </w:pPr>
      <w:r w:rsidRPr="004855EA">
        <w:rPr>
          <w:rFonts w:asciiTheme="majorHAnsi" w:hAnsiTheme="majorHAnsi"/>
          <w:b/>
          <w:bCs/>
          <w:color w:val="000000"/>
        </w:rPr>
        <w:t xml:space="preserve">Allergens </w:t>
      </w:r>
    </w:p>
    <w:p w14:paraId="1FD091D2" w14:textId="71799FFC" w:rsidR="004855EA" w:rsidRDefault="004855EA" w:rsidP="004855EA">
      <w:pPr>
        <w:pStyle w:val="NormalWeb"/>
        <w:rPr>
          <w:rFonts w:asciiTheme="majorHAnsi" w:hAnsiTheme="majorHAnsi"/>
          <w:color w:val="000000"/>
        </w:rPr>
      </w:pPr>
      <w:r w:rsidRPr="004855EA">
        <w:rPr>
          <w:rFonts w:asciiTheme="majorHAnsi" w:hAnsiTheme="majorHAnsi"/>
          <w:color w:val="000000"/>
        </w:rPr>
        <w:t>It's important to introduce allergen foods one at a time, and in very small amounts, so that any potential allergic reactions can be identified. See the allergy policy for more information regarding allergens. Allergen foods should be introduced from around 6 months as part of a baby's diet, just like all other foods. Once an allergen food has been introduced and is tolerated, it should be continually offered as part of that baby's usual diet (to minimise the risk of allergy). If a staff member thinks that a baby has a food allergy, the manager should be notified immediately – the manager and baby’s key person will address their concerns to the baby’s parent(s)/carer(s)</w:t>
      </w:r>
    </w:p>
    <w:p w14:paraId="7F793AB5" w14:textId="34E46CF2" w:rsidR="00114399" w:rsidRPr="00C66475" w:rsidRDefault="00114399" w:rsidP="00264505">
      <w:pPr>
        <w:pStyle w:val="NormalWeb"/>
        <w:rPr>
          <w:rFonts w:asciiTheme="majorHAnsi" w:hAnsiTheme="majorHAnsi"/>
          <w:color w:val="000000"/>
        </w:rPr>
      </w:pPr>
    </w:p>
    <w:tbl>
      <w:tblPr>
        <w:tblpPr w:leftFromText="180" w:rightFromText="180" w:vertAnchor="text" w:horzAnchor="margin" w:tblpY="325"/>
        <w:tblW w:w="96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24"/>
        <w:gridCol w:w="3224"/>
        <w:gridCol w:w="3224"/>
      </w:tblGrid>
      <w:tr w:rsidR="00C66475" w:rsidRPr="00264505" w14:paraId="39EB4723" w14:textId="77777777" w:rsidTr="00C66475">
        <w:trPr>
          <w:trHeight w:val="364"/>
        </w:trPr>
        <w:tc>
          <w:tcPr>
            <w:tcW w:w="3224" w:type="dxa"/>
            <w:tcBorders>
              <w:top w:val="single" w:sz="6" w:space="0" w:color="auto"/>
              <w:left w:val="single" w:sz="6" w:space="0" w:color="auto"/>
              <w:bottom w:val="single" w:sz="6" w:space="0" w:color="auto"/>
              <w:right w:val="single" w:sz="6" w:space="0" w:color="auto"/>
            </w:tcBorders>
            <w:hideMark/>
          </w:tcPr>
          <w:p w14:paraId="07BB4198" w14:textId="77777777" w:rsidR="00C66475" w:rsidRPr="00264505" w:rsidRDefault="00C66475" w:rsidP="00C66475">
            <w:pPr>
              <w:spacing w:after="0" w:line="240" w:lineRule="auto"/>
              <w:textAlignment w:val="baseline"/>
              <w:rPr>
                <w:rFonts w:ascii="Segoe UI" w:eastAsia="Times New Roman" w:hAnsi="Segoe UI" w:cs="Segoe UI"/>
                <w:kern w:val="0"/>
                <w:sz w:val="18"/>
                <w:szCs w:val="18"/>
                <w:lang w:eastAsia="en-GB"/>
                <w14:ligatures w14:val="none"/>
              </w:rPr>
            </w:pPr>
            <w:r w:rsidRPr="00264505">
              <w:rPr>
                <w:rFonts w:ascii="Arial" w:eastAsia="Times New Roman" w:hAnsi="Arial" w:cs="Arial"/>
                <w:b/>
                <w:bCs/>
                <w:kern w:val="0"/>
                <w:sz w:val="22"/>
                <w:szCs w:val="22"/>
                <w:lang w:eastAsia="en-GB"/>
                <w14:ligatures w14:val="none"/>
              </w:rPr>
              <w:t>This policy was adopted on</w:t>
            </w:r>
            <w:r w:rsidRPr="00264505">
              <w:rPr>
                <w:rFonts w:ascii="Arial" w:eastAsia="Times New Roman" w:hAnsi="Arial" w:cs="Arial"/>
                <w:kern w:val="0"/>
                <w:sz w:val="22"/>
                <w:szCs w:val="22"/>
                <w:lang w:eastAsia="en-GB"/>
                <w14:ligatures w14:val="none"/>
              </w:rPr>
              <w:t> </w:t>
            </w:r>
          </w:p>
        </w:tc>
        <w:tc>
          <w:tcPr>
            <w:tcW w:w="3224" w:type="dxa"/>
            <w:tcBorders>
              <w:top w:val="single" w:sz="6" w:space="0" w:color="auto"/>
              <w:left w:val="single" w:sz="6" w:space="0" w:color="auto"/>
              <w:bottom w:val="single" w:sz="6" w:space="0" w:color="auto"/>
              <w:right w:val="single" w:sz="6" w:space="0" w:color="auto"/>
            </w:tcBorders>
            <w:hideMark/>
          </w:tcPr>
          <w:p w14:paraId="35D01EE3" w14:textId="77777777" w:rsidR="00C66475" w:rsidRPr="00264505" w:rsidRDefault="00C66475" w:rsidP="00C66475">
            <w:pPr>
              <w:spacing w:after="0" w:line="240" w:lineRule="auto"/>
              <w:textAlignment w:val="baseline"/>
              <w:rPr>
                <w:rFonts w:ascii="Segoe UI" w:eastAsia="Times New Roman" w:hAnsi="Segoe UI" w:cs="Segoe UI"/>
                <w:kern w:val="0"/>
                <w:sz w:val="18"/>
                <w:szCs w:val="18"/>
                <w:lang w:eastAsia="en-GB"/>
                <w14:ligatures w14:val="none"/>
              </w:rPr>
            </w:pPr>
            <w:r w:rsidRPr="00264505">
              <w:rPr>
                <w:rFonts w:ascii="Arial" w:eastAsia="Times New Roman" w:hAnsi="Arial" w:cs="Arial"/>
                <w:b/>
                <w:bCs/>
                <w:kern w:val="0"/>
                <w:sz w:val="22"/>
                <w:szCs w:val="22"/>
                <w:lang w:eastAsia="en-GB"/>
                <w14:ligatures w14:val="none"/>
              </w:rPr>
              <w:t>Signed on behalf of the nursery</w:t>
            </w:r>
            <w:r w:rsidRPr="00264505">
              <w:rPr>
                <w:rFonts w:ascii="Arial" w:eastAsia="Times New Roman" w:hAnsi="Arial" w:cs="Arial"/>
                <w:kern w:val="0"/>
                <w:sz w:val="22"/>
                <w:szCs w:val="22"/>
                <w:lang w:eastAsia="en-GB"/>
                <w14:ligatures w14:val="none"/>
              </w:rPr>
              <w:t> </w:t>
            </w:r>
          </w:p>
        </w:tc>
        <w:tc>
          <w:tcPr>
            <w:tcW w:w="3224" w:type="dxa"/>
            <w:tcBorders>
              <w:top w:val="single" w:sz="6" w:space="0" w:color="auto"/>
              <w:left w:val="single" w:sz="6" w:space="0" w:color="auto"/>
              <w:bottom w:val="single" w:sz="6" w:space="0" w:color="auto"/>
              <w:right w:val="single" w:sz="6" w:space="0" w:color="auto"/>
            </w:tcBorders>
            <w:hideMark/>
          </w:tcPr>
          <w:p w14:paraId="0C3DCCED" w14:textId="77777777" w:rsidR="00C66475" w:rsidRPr="00264505" w:rsidRDefault="00C66475" w:rsidP="00C66475">
            <w:pPr>
              <w:spacing w:after="0" w:line="240" w:lineRule="auto"/>
              <w:textAlignment w:val="baseline"/>
              <w:rPr>
                <w:rFonts w:ascii="Segoe UI" w:eastAsia="Times New Roman" w:hAnsi="Segoe UI" w:cs="Segoe UI"/>
                <w:kern w:val="0"/>
                <w:sz w:val="18"/>
                <w:szCs w:val="18"/>
                <w:lang w:eastAsia="en-GB"/>
                <w14:ligatures w14:val="none"/>
              </w:rPr>
            </w:pPr>
            <w:r w:rsidRPr="00264505">
              <w:rPr>
                <w:rFonts w:ascii="Arial" w:eastAsia="Times New Roman" w:hAnsi="Arial" w:cs="Arial"/>
                <w:b/>
                <w:bCs/>
                <w:kern w:val="0"/>
                <w:sz w:val="22"/>
                <w:szCs w:val="22"/>
                <w:lang w:eastAsia="en-GB"/>
                <w14:ligatures w14:val="none"/>
              </w:rPr>
              <w:t>Date for the next policy review</w:t>
            </w:r>
            <w:r w:rsidRPr="00264505">
              <w:rPr>
                <w:rFonts w:ascii="Arial" w:eastAsia="Times New Roman" w:hAnsi="Arial" w:cs="Arial"/>
                <w:kern w:val="0"/>
                <w:sz w:val="22"/>
                <w:szCs w:val="22"/>
                <w:lang w:eastAsia="en-GB"/>
                <w14:ligatures w14:val="none"/>
              </w:rPr>
              <w:t> </w:t>
            </w:r>
          </w:p>
        </w:tc>
      </w:tr>
      <w:tr w:rsidR="00C66475" w:rsidRPr="00264505" w14:paraId="4FA80775" w14:textId="77777777" w:rsidTr="00C66475">
        <w:trPr>
          <w:trHeight w:val="364"/>
        </w:trPr>
        <w:tc>
          <w:tcPr>
            <w:tcW w:w="3224" w:type="dxa"/>
            <w:tcBorders>
              <w:top w:val="single" w:sz="6" w:space="0" w:color="auto"/>
              <w:left w:val="single" w:sz="6" w:space="0" w:color="auto"/>
              <w:bottom w:val="single" w:sz="6" w:space="0" w:color="auto"/>
              <w:right w:val="single" w:sz="6" w:space="0" w:color="auto"/>
            </w:tcBorders>
            <w:hideMark/>
          </w:tcPr>
          <w:p w14:paraId="1214D58C" w14:textId="7D2B9610" w:rsidR="00C66475" w:rsidRPr="00264505" w:rsidRDefault="009800C5" w:rsidP="00C66475">
            <w:pPr>
              <w:spacing w:after="0" w:line="240" w:lineRule="auto"/>
              <w:textAlignment w:val="baseline"/>
              <w:rPr>
                <w:rFonts w:ascii="Segoe UI" w:eastAsia="Times New Roman" w:hAnsi="Segoe UI" w:cs="Segoe UI"/>
                <w:kern w:val="0"/>
                <w:sz w:val="18"/>
                <w:szCs w:val="18"/>
                <w:lang w:eastAsia="en-GB"/>
                <w14:ligatures w14:val="none"/>
              </w:rPr>
            </w:pPr>
            <w:r>
              <w:rPr>
                <w:rFonts w:ascii="Segoe UI" w:eastAsia="Times New Roman" w:hAnsi="Segoe UI" w:cs="Segoe UI"/>
                <w:kern w:val="0"/>
                <w:sz w:val="18"/>
                <w:szCs w:val="18"/>
                <w:lang w:eastAsia="en-GB"/>
                <w14:ligatures w14:val="none"/>
              </w:rPr>
              <w:t>22.07.2026</w:t>
            </w:r>
          </w:p>
        </w:tc>
        <w:tc>
          <w:tcPr>
            <w:tcW w:w="3224" w:type="dxa"/>
            <w:tcBorders>
              <w:top w:val="single" w:sz="6" w:space="0" w:color="auto"/>
              <w:left w:val="single" w:sz="6" w:space="0" w:color="auto"/>
              <w:bottom w:val="single" w:sz="6" w:space="0" w:color="auto"/>
              <w:right w:val="single" w:sz="6" w:space="0" w:color="auto"/>
            </w:tcBorders>
            <w:hideMark/>
          </w:tcPr>
          <w:p w14:paraId="44510871" w14:textId="77777777" w:rsidR="00C66475" w:rsidRPr="00264505" w:rsidRDefault="00C66475" w:rsidP="00C66475">
            <w:pPr>
              <w:spacing w:after="0" w:line="240" w:lineRule="auto"/>
              <w:textAlignment w:val="baseline"/>
              <w:rPr>
                <w:rFonts w:ascii="Segoe UI" w:eastAsia="Times New Roman" w:hAnsi="Segoe UI" w:cs="Segoe UI"/>
                <w:kern w:val="0"/>
                <w:sz w:val="18"/>
                <w:szCs w:val="18"/>
                <w:lang w:eastAsia="en-GB"/>
                <w14:ligatures w14:val="none"/>
              </w:rPr>
            </w:pPr>
            <w:r w:rsidRPr="00264505">
              <w:rPr>
                <w:rFonts w:ascii="Arial" w:eastAsia="Times New Roman" w:hAnsi="Arial" w:cs="Arial"/>
                <w:kern w:val="0"/>
                <w:sz w:val="22"/>
                <w:szCs w:val="22"/>
                <w:lang w:eastAsia="en-GB"/>
                <w14:ligatures w14:val="none"/>
              </w:rPr>
              <w:t>L Wolstenholme </w:t>
            </w:r>
          </w:p>
        </w:tc>
        <w:tc>
          <w:tcPr>
            <w:tcW w:w="3224" w:type="dxa"/>
            <w:tcBorders>
              <w:top w:val="single" w:sz="6" w:space="0" w:color="auto"/>
              <w:left w:val="single" w:sz="6" w:space="0" w:color="auto"/>
              <w:bottom w:val="single" w:sz="6" w:space="0" w:color="auto"/>
              <w:right w:val="single" w:sz="6" w:space="0" w:color="auto"/>
            </w:tcBorders>
            <w:hideMark/>
          </w:tcPr>
          <w:p w14:paraId="73BDB3CF" w14:textId="5BDB90F4" w:rsidR="00C66475" w:rsidRPr="00264505" w:rsidRDefault="009800C5" w:rsidP="00C66475">
            <w:pPr>
              <w:spacing w:after="0" w:line="240" w:lineRule="auto"/>
              <w:textAlignment w:val="baseline"/>
              <w:rPr>
                <w:rFonts w:ascii="Segoe UI" w:eastAsia="Times New Roman" w:hAnsi="Segoe UI" w:cs="Segoe UI"/>
                <w:kern w:val="0"/>
                <w:sz w:val="18"/>
                <w:szCs w:val="18"/>
                <w:lang w:eastAsia="en-GB"/>
                <w14:ligatures w14:val="none"/>
              </w:rPr>
            </w:pPr>
            <w:r>
              <w:rPr>
                <w:rFonts w:ascii="Segoe UI" w:eastAsia="Times New Roman" w:hAnsi="Segoe UI" w:cs="Segoe UI"/>
                <w:kern w:val="0"/>
                <w:sz w:val="18"/>
                <w:szCs w:val="18"/>
                <w:lang w:eastAsia="en-GB"/>
                <w14:ligatures w14:val="none"/>
              </w:rPr>
              <w:t>22.07.2027</w:t>
            </w:r>
          </w:p>
        </w:tc>
      </w:tr>
    </w:tbl>
    <w:p w14:paraId="4F69D9FA" w14:textId="426685BB" w:rsidR="00264505" w:rsidRDefault="00264505" w:rsidP="00C05634">
      <w:pPr>
        <w:pStyle w:val="paragraph"/>
        <w:spacing w:before="0" w:after="0"/>
        <w:textAlignment w:val="baseline"/>
        <w:rPr>
          <w:rFonts w:ascii="Segoe UI" w:hAnsi="Segoe UI" w:cs="Segoe UI"/>
          <w:sz w:val="18"/>
          <w:szCs w:val="18"/>
        </w:rPr>
      </w:pPr>
      <w:r>
        <w:rPr>
          <w:rStyle w:val="normaltextrun"/>
          <w:rFonts w:ascii="Arial" w:eastAsiaTheme="majorEastAsia" w:hAnsi="Arial" w:cs="Arial"/>
          <w:color w:val="000000"/>
          <w:sz w:val="22"/>
          <w:szCs w:val="22"/>
        </w:rPr>
        <w:t xml:space="preserve">This </w:t>
      </w:r>
      <w:r w:rsidR="004855EA">
        <w:rPr>
          <w:rStyle w:val="normaltextrun"/>
          <w:rFonts w:ascii="Arial" w:eastAsiaTheme="majorEastAsia" w:hAnsi="Arial" w:cs="Arial"/>
          <w:color w:val="000000"/>
          <w:sz w:val="22"/>
          <w:szCs w:val="22"/>
        </w:rPr>
        <w:t>Baby weaning policy</w:t>
      </w:r>
      <w:r>
        <w:rPr>
          <w:rStyle w:val="normaltextrun"/>
          <w:rFonts w:ascii="Arial" w:eastAsiaTheme="majorEastAsia" w:hAnsi="Arial" w:cs="Arial"/>
          <w:b/>
          <w:bCs/>
          <w:sz w:val="22"/>
          <w:szCs w:val="22"/>
        </w:rPr>
        <w:t xml:space="preserve"> </w:t>
      </w:r>
      <w:r>
        <w:rPr>
          <w:rStyle w:val="normaltextrun"/>
          <w:rFonts w:ascii="Arial" w:eastAsiaTheme="majorEastAsia" w:hAnsi="Arial" w:cs="Arial"/>
          <w:color w:val="000000"/>
          <w:sz w:val="22"/>
          <w:szCs w:val="22"/>
        </w:rPr>
        <w:t xml:space="preserve">Is effective from: </w:t>
      </w:r>
      <w:r w:rsidR="004855EA">
        <w:rPr>
          <w:rStyle w:val="normaltextrun"/>
          <w:rFonts w:ascii="Arial" w:eastAsiaTheme="majorEastAsia" w:hAnsi="Arial" w:cs="Arial"/>
          <w:b/>
          <w:bCs/>
          <w:color w:val="000000"/>
          <w:sz w:val="22"/>
          <w:szCs w:val="22"/>
        </w:rPr>
        <w:t>22.07.2026</w:t>
      </w:r>
      <w:r w:rsidR="00C05634">
        <w:rPr>
          <w:rStyle w:val="normaltextrun"/>
          <w:rFonts w:ascii="Arial" w:eastAsiaTheme="majorEastAsia" w:hAnsi="Arial" w:cs="Arial"/>
          <w:b/>
          <w:bCs/>
          <w:color w:val="000000"/>
          <w:sz w:val="22"/>
          <w:szCs w:val="22"/>
        </w:rPr>
        <w:t xml:space="preserve"> </w:t>
      </w:r>
      <w:r>
        <w:rPr>
          <w:rStyle w:val="normaltextrun"/>
          <w:rFonts w:ascii="Arial" w:eastAsiaTheme="majorEastAsia" w:hAnsi="Arial" w:cs="Arial"/>
          <w:color w:val="000000"/>
          <w:sz w:val="22"/>
          <w:szCs w:val="22"/>
        </w:rPr>
        <w:t>until further notice</w:t>
      </w:r>
      <w:r>
        <w:rPr>
          <w:rStyle w:val="eop"/>
          <w:rFonts w:ascii="Arial" w:eastAsiaTheme="majorEastAsia" w:hAnsi="Arial" w:cs="Arial"/>
          <w:color w:val="000000"/>
          <w:sz w:val="22"/>
          <w:szCs w:val="22"/>
        </w:rPr>
        <w:t> </w:t>
      </w:r>
    </w:p>
    <w:p w14:paraId="6B681F80" w14:textId="77777777" w:rsidR="00264505" w:rsidRPr="00264505" w:rsidRDefault="00264505">
      <w:pPr>
        <w:rPr>
          <w:rFonts w:asciiTheme="majorHAnsi" w:hAnsiTheme="majorHAnsi"/>
          <w:sz w:val="28"/>
          <w:szCs w:val="28"/>
        </w:rPr>
      </w:pPr>
    </w:p>
    <w:sectPr w:rsidR="00264505" w:rsidRPr="0026450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DA04B" w14:textId="77777777" w:rsidR="003232C0" w:rsidRDefault="003232C0" w:rsidP="00264505">
      <w:pPr>
        <w:spacing w:after="0" w:line="240" w:lineRule="auto"/>
      </w:pPr>
      <w:r>
        <w:separator/>
      </w:r>
    </w:p>
  </w:endnote>
  <w:endnote w:type="continuationSeparator" w:id="0">
    <w:p w14:paraId="793FA369" w14:textId="77777777" w:rsidR="003232C0" w:rsidRDefault="003232C0" w:rsidP="00264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AAA46" w14:textId="77777777" w:rsidR="003232C0" w:rsidRDefault="003232C0" w:rsidP="00264505">
      <w:pPr>
        <w:spacing w:after="0" w:line="240" w:lineRule="auto"/>
      </w:pPr>
      <w:r>
        <w:separator/>
      </w:r>
    </w:p>
  </w:footnote>
  <w:footnote w:type="continuationSeparator" w:id="0">
    <w:p w14:paraId="0CF01336" w14:textId="77777777" w:rsidR="003232C0" w:rsidRDefault="003232C0" w:rsidP="00264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F7D6C" w14:textId="2486F387" w:rsidR="00264505" w:rsidRPr="00264505" w:rsidRDefault="00264505" w:rsidP="00264505">
    <w:pPr>
      <w:pStyle w:val="Header"/>
      <w:jc w:val="center"/>
      <w:rPr>
        <w:b/>
        <w:bCs/>
        <w:sz w:val="36"/>
        <w:szCs w:val="36"/>
      </w:rPr>
    </w:pPr>
    <w:r w:rsidRPr="00CB1CA7">
      <w:rPr>
        <w:b/>
        <w:bCs/>
        <w:noProof/>
        <w:sz w:val="40"/>
        <w:szCs w:val="40"/>
      </w:rPr>
      <w:drawing>
        <wp:anchor distT="0" distB="0" distL="114300" distR="114300" simplePos="0" relativeHeight="251659264" behindDoc="1" locked="0" layoutInCell="1" allowOverlap="1" wp14:anchorId="2CCEE926" wp14:editId="564023D3">
          <wp:simplePos x="0" y="0"/>
          <wp:positionH relativeFrom="margin">
            <wp:posOffset>5181601</wp:posOffset>
          </wp:positionH>
          <wp:positionV relativeFrom="paragraph">
            <wp:posOffset>-449580</wp:posOffset>
          </wp:positionV>
          <wp:extent cx="1186180" cy="1228725"/>
          <wp:effectExtent l="0" t="0" r="0" b="9525"/>
          <wp:wrapNone/>
          <wp:docPr id="1" name="Picture 1" descr="A rainbow and trees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rainbow and trees 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6180"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558C">
      <w:rPr>
        <w:b/>
        <w:bCs/>
        <w:sz w:val="36"/>
        <w:szCs w:val="36"/>
      </w:rPr>
      <w:t xml:space="preserve">Baby </w:t>
    </w:r>
    <w:r w:rsidR="009C683B">
      <w:rPr>
        <w:b/>
        <w:bCs/>
        <w:sz w:val="36"/>
        <w:szCs w:val="36"/>
      </w:rPr>
      <w:t>W</w:t>
    </w:r>
    <w:r w:rsidR="00D9558C">
      <w:rPr>
        <w:b/>
        <w:bCs/>
        <w:sz w:val="36"/>
        <w:szCs w:val="36"/>
      </w:rPr>
      <w:t xml:space="preserve">eaning </w:t>
    </w:r>
    <w:r w:rsidR="009C683B">
      <w:rPr>
        <w:b/>
        <w:bCs/>
        <w:sz w:val="36"/>
        <w:szCs w:val="36"/>
      </w:rPr>
      <w:t>P</w:t>
    </w:r>
    <w:r w:rsidR="00D9558C">
      <w:rPr>
        <w:b/>
        <w:bCs/>
        <w:sz w:val="36"/>
        <w:szCs w:val="36"/>
      </w:rPr>
      <w:t xml:space="preserve">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A01B2"/>
    <w:multiLevelType w:val="hybridMultilevel"/>
    <w:tmpl w:val="7F2C5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9648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505"/>
    <w:rsid w:val="00114399"/>
    <w:rsid w:val="00264505"/>
    <w:rsid w:val="003232C0"/>
    <w:rsid w:val="004855EA"/>
    <w:rsid w:val="00542619"/>
    <w:rsid w:val="008B3AFC"/>
    <w:rsid w:val="009800C5"/>
    <w:rsid w:val="009C3A7E"/>
    <w:rsid w:val="009C683B"/>
    <w:rsid w:val="00A00E57"/>
    <w:rsid w:val="00BA3D4A"/>
    <w:rsid w:val="00C05634"/>
    <w:rsid w:val="00C66475"/>
    <w:rsid w:val="00D955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B71A7"/>
  <w15:chartTrackingRefBased/>
  <w15:docId w15:val="{DD79A401-EA23-47BB-9668-6E628AB87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5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45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45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5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5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5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5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5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5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5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45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5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5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5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5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5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5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505"/>
    <w:rPr>
      <w:rFonts w:eastAsiaTheme="majorEastAsia" w:cstheme="majorBidi"/>
      <w:color w:val="272727" w:themeColor="text1" w:themeTint="D8"/>
    </w:rPr>
  </w:style>
  <w:style w:type="paragraph" w:styleId="Title">
    <w:name w:val="Title"/>
    <w:basedOn w:val="Normal"/>
    <w:next w:val="Normal"/>
    <w:link w:val="TitleChar"/>
    <w:uiPriority w:val="10"/>
    <w:qFormat/>
    <w:rsid w:val="002645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5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5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5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505"/>
    <w:pPr>
      <w:spacing w:before="160"/>
      <w:jc w:val="center"/>
    </w:pPr>
    <w:rPr>
      <w:i/>
      <w:iCs/>
      <w:color w:val="404040" w:themeColor="text1" w:themeTint="BF"/>
    </w:rPr>
  </w:style>
  <w:style w:type="character" w:customStyle="1" w:styleId="QuoteChar">
    <w:name w:val="Quote Char"/>
    <w:basedOn w:val="DefaultParagraphFont"/>
    <w:link w:val="Quote"/>
    <w:uiPriority w:val="29"/>
    <w:rsid w:val="00264505"/>
    <w:rPr>
      <w:i/>
      <w:iCs/>
      <w:color w:val="404040" w:themeColor="text1" w:themeTint="BF"/>
    </w:rPr>
  </w:style>
  <w:style w:type="paragraph" w:styleId="ListParagraph">
    <w:name w:val="List Paragraph"/>
    <w:basedOn w:val="Normal"/>
    <w:uiPriority w:val="34"/>
    <w:qFormat/>
    <w:rsid w:val="00264505"/>
    <w:pPr>
      <w:ind w:left="720"/>
      <w:contextualSpacing/>
    </w:pPr>
  </w:style>
  <w:style w:type="character" w:styleId="IntenseEmphasis">
    <w:name w:val="Intense Emphasis"/>
    <w:basedOn w:val="DefaultParagraphFont"/>
    <w:uiPriority w:val="21"/>
    <w:qFormat/>
    <w:rsid w:val="00264505"/>
    <w:rPr>
      <w:i/>
      <w:iCs/>
      <w:color w:val="0F4761" w:themeColor="accent1" w:themeShade="BF"/>
    </w:rPr>
  </w:style>
  <w:style w:type="paragraph" w:styleId="IntenseQuote">
    <w:name w:val="Intense Quote"/>
    <w:basedOn w:val="Normal"/>
    <w:next w:val="Normal"/>
    <w:link w:val="IntenseQuoteChar"/>
    <w:uiPriority w:val="30"/>
    <w:qFormat/>
    <w:rsid w:val="002645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505"/>
    <w:rPr>
      <w:i/>
      <w:iCs/>
      <w:color w:val="0F4761" w:themeColor="accent1" w:themeShade="BF"/>
    </w:rPr>
  </w:style>
  <w:style w:type="character" w:styleId="IntenseReference">
    <w:name w:val="Intense Reference"/>
    <w:basedOn w:val="DefaultParagraphFont"/>
    <w:uiPriority w:val="32"/>
    <w:qFormat/>
    <w:rsid w:val="00264505"/>
    <w:rPr>
      <w:b/>
      <w:bCs/>
      <w:smallCaps/>
      <w:color w:val="0F4761" w:themeColor="accent1" w:themeShade="BF"/>
      <w:spacing w:val="5"/>
    </w:rPr>
  </w:style>
  <w:style w:type="paragraph" w:styleId="NormalWeb">
    <w:name w:val="Normal (Web)"/>
    <w:basedOn w:val="Normal"/>
    <w:uiPriority w:val="99"/>
    <w:semiHidden/>
    <w:unhideWhenUsed/>
    <w:rsid w:val="0026450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2645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4505"/>
  </w:style>
  <w:style w:type="paragraph" w:styleId="Footer">
    <w:name w:val="footer"/>
    <w:basedOn w:val="Normal"/>
    <w:link w:val="FooterChar"/>
    <w:uiPriority w:val="99"/>
    <w:unhideWhenUsed/>
    <w:rsid w:val="002645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4505"/>
  </w:style>
  <w:style w:type="paragraph" w:customStyle="1" w:styleId="paragraph">
    <w:name w:val="paragraph"/>
    <w:basedOn w:val="Normal"/>
    <w:rsid w:val="0026450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264505"/>
  </w:style>
  <w:style w:type="character" w:customStyle="1" w:styleId="eop">
    <w:name w:val="eop"/>
    <w:basedOn w:val="DefaultParagraphFont"/>
    <w:rsid w:val="00264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595891">
      <w:bodyDiv w:val="1"/>
      <w:marLeft w:val="0"/>
      <w:marRight w:val="0"/>
      <w:marTop w:val="0"/>
      <w:marBottom w:val="0"/>
      <w:divBdr>
        <w:top w:val="none" w:sz="0" w:space="0" w:color="auto"/>
        <w:left w:val="none" w:sz="0" w:space="0" w:color="auto"/>
        <w:bottom w:val="none" w:sz="0" w:space="0" w:color="auto"/>
        <w:right w:val="none" w:sz="0" w:space="0" w:color="auto"/>
      </w:divBdr>
      <w:divsChild>
        <w:div w:id="883716494">
          <w:marLeft w:val="0"/>
          <w:marRight w:val="0"/>
          <w:marTop w:val="0"/>
          <w:marBottom w:val="0"/>
          <w:divBdr>
            <w:top w:val="none" w:sz="0" w:space="0" w:color="auto"/>
            <w:left w:val="none" w:sz="0" w:space="0" w:color="auto"/>
            <w:bottom w:val="none" w:sz="0" w:space="0" w:color="auto"/>
            <w:right w:val="none" w:sz="0" w:space="0" w:color="auto"/>
          </w:divBdr>
          <w:divsChild>
            <w:div w:id="2000572960">
              <w:marLeft w:val="0"/>
              <w:marRight w:val="0"/>
              <w:marTop w:val="0"/>
              <w:marBottom w:val="0"/>
              <w:divBdr>
                <w:top w:val="none" w:sz="0" w:space="0" w:color="auto"/>
                <w:left w:val="none" w:sz="0" w:space="0" w:color="auto"/>
                <w:bottom w:val="none" w:sz="0" w:space="0" w:color="auto"/>
                <w:right w:val="none" w:sz="0" w:space="0" w:color="auto"/>
              </w:divBdr>
            </w:div>
          </w:divsChild>
        </w:div>
        <w:div w:id="1168445495">
          <w:marLeft w:val="0"/>
          <w:marRight w:val="0"/>
          <w:marTop w:val="0"/>
          <w:marBottom w:val="0"/>
          <w:divBdr>
            <w:top w:val="none" w:sz="0" w:space="0" w:color="auto"/>
            <w:left w:val="none" w:sz="0" w:space="0" w:color="auto"/>
            <w:bottom w:val="none" w:sz="0" w:space="0" w:color="auto"/>
            <w:right w:val="none" w:sz="0" w:space="0" w:color="auto"/>
          </w:divBdr>
          <w:divsChild>
            <w:div w:id="8070675">
              <w:marLeft w:val="0"/>
              <w:marRight w:val="0"/>
              <w:marTop w:val="0"/>
              <w:marBottom w:val="0"/>
              <w:divBdr>
                <w:top w:val="none" w:sz="0" w:space="0" w:color="auto"/>
                <w:left w:val="none" w:sz="0" w:space="0" w:color="auto"/>
                <w:bottom w:val="none" w:sz="0" w:space="0" w:color="auto"/>
                <w:right w:val="none" w:sz="0" w:space="0" w:color="auto"/>
              </w:divBdr>
            </w:div>
          </w:divsChild>
        </w:div>
        <w:div w:id="961688110">
          <w:marLeft w:val="0"/>
          <w:marRight w:val="0"/>
          <w:marTop w:val="0"/>
          <w:marBottom w:val="0"/>
          <w:divBdr>
            <w:top w:val="none" w:sz="0" w:space="0" w:color="auto"/>
            <w:left w:val="none" w:sz="0" w:space="0" w:color="auto"/>
            <w:bottom w:val="none" w:sz="0" w:space="0" w:color="auto"/>
            <w:right w:val="none" w:sz="0" w:space="0" w:color="auto"/>
          </w:divBdr>
          <w:divsChild>
            <w:div w:id="731854119">
              <w:marLeft w:val="0"/>
              <w:marRight w:val="0"/>
              <w:marTop w:val="0"/>
              <w:marBottom w:val="0"/>
              <w:divBdr>
                <w:top w:val="none" w:sz="0" w:space="0" w:color="auto"/>
                <w:left w:val="none" w:sz="0" w:space="0" w:color="auto"/>
                <w:bottom w:val="none" w:sz="0" w:space="0" w:color="auto"/>
                <w:right w:val="none" w:sz="0" w:space="0" w:color="auto"/>
              </w:divBdr>
            </w:div>
          </w:divsChild>
        </w:div>
        <w:div w:id="1618412778">
          <w:marLeft w:val="0"/>
          <w:marRight w:val="0"/>
          <w:marTop w:val="0"/>
          <w:marBottom w:val="0"/>
          <w:divBdr>
            <w:top w:val="none" w:sz="0" w:space="0" w:color="auto"/>
            <w:left w:val="none" w:sz="0" w:space="0" w:color="auto"/>
            <w:bottom w:val="none" w:sz="0" w:space="0" w:color="auto"/>
            <w:right w:val="none" w:sz="0" w:space="0" w:color="auto"/>
          </w:divBdr>
          <w:divsChild>
            <w:div w:id="535197530">
              <w:marLeft w:val="0"/>
              <w:marRight w:val="0"/>
              <w:marTop w:val="0"/>
              <w:marBottom w:val="0"/>
              <w:divBdr>
                <w:top w:val="none" w:sz="0" w:space="0" w:color="auto"/>
                <w:left w:val="none" w:sz="0" w:space="0" w:color="auto"/>
                <w:bottom w:val="none" w:sz="0" w:space="0" w:color="auto"/>
                <w:right w:val="none" w:sz="0" w:space="0" w:color="auto"/>
              </w:divBdr>
            </w:div>
          </w:divsChild>
        </w:div>
        <w:div w:id="1931813008">
          <w:marLeft w:val="0"/>
          <w:marRight w:val="0"/>
          <w:marTop w:val="0"/>
          <w:marBottom w:val="0"/>
          <w:divBdr>
            <w:top w:val="none" w:sz="0" w:space="0" w:color="auto"/>
            <w:left w:val="none" w:sz="0" w:space="0" w:color="auto"/>
            <w:bottom w:val="none" w:sz="0" w:space="0" w:color="auto"/>
            <w:right w:val="none" w:sz="0" w:space="0" w:color="auto"/>
          </w:divBdr>
          <w:divsChild>
            <w:div w:id="167406539">
              <w:marLeft w:val="0"/>
              <w:marRight w:val="0"/>
              <w:marTop w:val="0"/>
              <w:marBottom w:val="0"/>
              <w:divBdr>
                <w:top w:val="none" w:sz="0" w:space="0" w:color="auto"/>
                <w:left w:val="none" w:sz="0" w:space="0" w:color="auto"/>
                <w:bottom w:val="none" w:sz="0" w:space="0" w:color="auto"/>
                <w:right w:val="none" w:sz="0" w:space="0" w:color="auto"/>
              </w:divBdr>
            </w:div>
          </w:divsChild>
        </w:div>
        <w:div w:id="862864476">
          <w:marLeft w:val="0"/>
          <w:marRight w:val="0"/>
          <w:marTop w:val="0"/>
          <w:marBottom w:val="0"/>
          <w:divBdr>
            <w:top w:val="none" w:sz="0" w:space="0" w:color="auto"/>
            <w:left w:val="none" w:sz="0" w:space="0" w:color="auto"/>
            <w:bottom w:val="none" w:sz="0" w:space="0" w:color="auto"/>
            <w:right w:val="none" w:sz="0" w:space="0" w:color="auto"/>
          </w:divBdr>
          <w:divsChild>
            <w:div w:id="130836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623454">
      <w:bodyDiv w:val="1"/>
      <w:marLeft w:val="0"/>
      <w:marRight w:val="0"/>
      <w:marTop w:val="0"/>
      <w:marBottom w:val="0"/>
      <w:divBdr>
        <w:top w:val="none" w:sz="0" w:space="0" w:color="auto"/>
        <w:left w:val="none" w:sz="0" w:space="0" w:color="auto"/>
        <w:bottom w:val="none" w:sz="0" w:space="0" w:color="auto"/>
        <w:right w:val="none" w:sz="0" w:space="0" w:color="auto"/>
      </w:divBdr>
    </w:div>
    <w:div w:id="1535117931">
      <w:bodyDiv w:val="1"/>
      <w:marLeft w:val="0"/>
      <w:marRight w:val="0"/>
      <w:marTop w:val="0"/>
      <w:marBottom w:val="0"/>
      <w:divBdr>
        <w:top w:val="none" w:sz="0" w:space="0" w:color="auto"/>
        <w:left w:val="none" w:sz="0" w:space="0" w:color="auto"/>
        <w:bottom w:val="none" w:sz="0" w:space="0" w:color="auto"/>
        <w:right w:val="none" w:sz="0" w:space="0" w:color="auto"/>
      </w:divBdr>
      <w:divsChild>
        <w:div w:id="865563421">
          <w:marLeft w:val="0"/>
          <w:marRight w:val="0"/>
          <w:marTop w:val="0"/>
          <w:marBottom w:val="0"/>
          <w:divBdr>
            <w:top w:val="none" w:sz="0" w:space="0" w:color="auto"/>
            <w:left w:val="none" w:sz="0" w:space="0" w:color="auto"/>
            <w:bottom w:val="none" w:sz="0" w:space="0" w:color="auto"/>
            <w:right w:val="none" w:sz="0" w:space="0" w:color="auto"/>
          </w:divBdr>
        </w:div>
        <w:div w:id="1479347157">
          <w:marLeft w:val="0"/>
          <w:marRight w:val="0"/>
          <w:marTop w:val="0"/>
          <w:marBottom w:val="0"/>
          <w:divBdr>
            <w:top w:val="none" w:sz="0" w:space="0" w:color="auto"/>
            <w:left w:val="none" w:sz="0" w:space="0" w:color="auto"/>
            <w:bottom w:val="none" w:sz="0" w:space="0" w:color="auto"/>
            <w:right w:val="none" w:sz="0" w:space="0" w:color="auto"/>
          </w:divBdr>
        </w:div>
        <w:div w:id="55318370">
          <w:marLeft w:val="0"/>
          <w:marRight w:val="0"/>
          <w:marTop w:val="0"/>
          <w:marBottom w:val="0"/>
          <w:divBdr>
            <w:top w:val="none" w:sz="0" w:space="0" w:color="auto"/>
            <w:left w:val="none" w:sz="0" w:space="0" w:color="auto"/>
            <w:bottom w:val="none" w:sz="0" w:space="0" w:color="auto"/>
            <w:right w:val="none" w:sz="0" w:space="0" w:color="auto"/>
          </w:divBdr>
        </w:div>
        <w:div w:id="666323400">
          <w:marLeft w:val="0"/>
          <w:marRight w:val="0"/>
          <w:marTop w:val="0"/>
          <w:marBottom w:val="0"/>
          <w:divBdr>
            <w:top w:val="none" w:sz="0" w:space="0" w:color="auto"/>
            <w:left w:val="none" w:sz="0" w:space="0" w:color="auto"/>
            <w:bottom w:val="none" w:sz="0" w:space="0" w:color="auto"/>
            <w:right w:val="none" w:sz="0" w:space="0" w:color="auto"/>
          </w:divBdr>
        </w:div>
        <w:div w:id="547184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COM"/></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Abberley House Nursery Office</dc:creator>
  <cp:keywords/>
  <dc:description/>
  <cp:lastModifiedBy>Letang Wolstenholme</cp:lastModifiedBy>
  <cp:revision>2</cp:revision>
  <dcterms:created xsi:type="dcterms:W3CDTF">2026-09-22T15:49:00Z</dcterms:created>
  <dcterms:modified xsi:type="dcterms:W3CDTF">2026-09-22T15:49:00Z</dcterms:modified>
</cp:coreProperties>
</file>